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tblCellSpacing w:w="0" w:type="dxa"/>
        <w:tblCellMar>
          <w:left w:w="0" w:type="dxa"/>
          <w:right w:w="0" w:type="dxa"/>
        </w:tblCellMar>
        <w:tblLook w:val="04A0" w:firstRow="1" w:lastRow="0" w:firstColumn="1" w:lastColumn="0" w:noHBand="0" w:noVBand="1"/>
      </w:tblPr>
      <w:tblGrid>
        <w:gridCol w:w="8306"/>
      </w:tblGrid>
      <w:tr w:rsidR="009F08C1" w:rsidTr="009F08C1">
        <w:trPr>
          <w:tblCellSpacing w:w="0" w:type="dxa"/>
        </w:trPr>
        <w:tc>
          <w:tcPr>
            <w:tcW w:w="0" w:type="auto"/>
            <w:vAlign w:val="center"/>
            <w:hideMark/>
          </w:tcPr>
          <w:p w:rsidR="009F08C1" w:rsidRDefault="009F08C1">
            <w:pPr>
              <w:spacing w:before="100" w:beforeAutospacing="1" w:after="100" w:afterAutospacing="1" w:line="240" w:lineRule="auto"/>
              <w:jc w:val="center"/>
              <w:outlineLvl w:val="0"/>
              <w:rPr>
                <w:rFonts w:ascii="Arial" w:eastAsia="Times New Roman" w:hAnsi="Arial" w:cs="Arial"/>
                <w:b/>
                <w:bCs/>
                <w:color w:val="000000"/>
                <w:kern w:val="36"/>
                <w:sz w:val="26"/>
                <w:szCs w:val="26"/>
              </w:rPr>
            </w:pPr>
            <w:r>
              <w:rPr>
                <w:rFonts w:ascii="Arial" w:eastAsia="Times New Roman" w:hAnsi="Arial" w:cs="Arial"/>
                <w:b/>
                <w:bCs/>
                <w:color w:val="000000"/>
                <w:kern w:val="36"/>
                <w:sz w:val="26"/>
                <w:szCs w:val="26"/>
                <w:rtl/>
              </w:rPr>
              <w:t>מועצה אזורית לב השרון - תבחינים למתן תמיכות לשנת 2016</w:t>
            </w:r>
          </w:p>
        </w:tc>
      </w:tr>
      <w:tr w:rsidR="009F08C1" w:rsidTr="009F08C1">
        <w:trPr>
          <w:tblCellSpacing w:w="0" w:type="dxa"/>
        </w:trPr>
        <w:tc>
          <w:tcPr>
            <w:tcW w:w="5000" w:type="pct"/>
          </w:tcPr>
          <w:p w:rsidR="009F08C1" w:rsidRDefault="009F08C1">
            <w:pPr>
              <w:spacing w:before="100" w:beforeAutospacing="1" w:after="100" w:afterAutospacing="1" w:line="240" w:lineRule="auto"/>
              <w:rPr>
                <w:rFonts w:ascii="Arial" w:eastAsia="Times New Roman" w:hAnsi="Arial" w:cs="Arial"/>
                <w:color w:val="000000"/>
                <w:sz w:val="15"/>
                <w:szCs w:val="15"/>
              </w:rPr>
            </w:pPr>
          </w:p>
          <w:p w:rsidR="009F08C1" w:rsidRDefault="009F08C1">
            <w:pPr>
              <w:spacing w:before="100" w:beforeAutospacing="1" w:after="100" w:afterAutospacing="1" w:line="240" w:lineRule="auto"/>
              <w:rPr>
                <w:rFonts w:ascii="Arial" w:eastAsia="Times New Roman" w:hAnsi="Arial" w:cs="Arial"/>
                <w:color w:val="000000"/>
                <w:sz w:val="24"/>
                <w:szCs w:val="24"/>
                <w:rtl/>
              </w:rPr>
            </w:pPr>
            <w:r>
              <w:rPr>
                <w:rFonts w:ascii="Arial" w:eastAsia="Times New Roman" w:hAnsi="Arial" w:cs="Arial"/>
                <w:color w:val="000000"/>
                <w:sz w:val="24"/>
                <w:szCs w:val="24"/>
                <w:rtl/>
              </w:rPr>
              <w:t xml:space="preserve"> </w:t>
            </w:r>
            <w:r>
              <w:rPr>
                <w:rFonts w:ascii="Arial" w:eastAsia="Times New Roman" w:hAnsi="Arial" w:cs="Arial"/>
                <w:b/>
                <w:bCs/>
                <w:color w:val="000000"/>
                <w:sz w:val="24"/>
                <w:szCs w:val="24"/>
                <w:u w:val="single"/>
                <w:rtl/>
              </w:rPr>
              <w:t>מבוא</w:t>
            </w:r>
          </w:p>
          <w:p w:rsidR="009F08C1" w:rsidRDefault="009F08C1">
            <w:pPr>
              <w:spacing w:before="100" w:beforeAutospacing="1" w:after="100" w:afterAutospacing="1" w:line="240" w:lineRule="auto"/>
              <w:rPr>
                <w:rFonts w:ascii="Arial" w:eastAsia="Times New Roman" w:hAnsi="Arial" w:cs="Arial"/>
                <w:color w:val="000000"/>
                <w:sz w:val="24"/>
                <w:szCs w:val="24"/>
                <w:rtl/>
              </w:rPr>
            </w:pP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1.מועצה אזורית "לב השרון" (להלן - "המועצה") תדון במתן תמיכות מתקציב המועצה למוסדות השונים בהתאם לנוהל תמיכות במוסדות ציבור על ידי רשויות מקומיות שפורסם בחוזר מנכ"ל משרד הפנים 4/2006 (להלן – "הנוהל"), ואין במסמך זה כדי לגרוע מהוראות הנוהל אלא להוסיף עליהן בלבד.</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 xml:space="preserve"> 2.התמיכה תינתן אם אכן נכון וראוי </w:t>
            </w:r>
            <w:proofErr w:type="spellStart"/>
            <w:r>
              <w:rPr>
                <w:rFonts w:ascii="Arial" w:eastAsia="Times New Roman" w:hAnsi="Arial" w:cs="Arial"/>
                <w:color w:val="000000"/>
                <w:sz w:val="15"/>
                <w:szCs w:val="15"/>
                <w:rtl/>
              </w:rPr>
              <w:t>לתיתה</w:t>
            </w:r>
            <w:proofErr w:type="spellEnd"/>
            <w:r>
              <w:rPr>
                <w:rFonts w:ascii="Arial" w:eastAsia="Times New Roman" w:hAnsi="Arial" w:cs="Arial"/>
                <w:color w:val="000000"/>
                <w:sz w:val="15"/>
                <w:szCs w:val="15"/>
                <w:rtl/>
              </w:rPr>
              <w:t xml:space="preserve"> לרבות על פי עקרונות של סבירות ושוויון בין מקבלי התמיכה השונים.</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 xml:space="preserve"> 3.חלוקת הסכום המיועד לתמיכה תיעשה על פי נושאי התמיכה. נושאי התמיכה נקבעו בהתאם לנושאי התקציב לתמיכה שנקבעו בתקציב 2016 , וניתן יהיה להוסיף עליהם ו/או </w:t>
            </w:r>
            <w:proofErr w:type="spellStart"/>
            <w:r>
              <w:rPr>
                <w:rFonts w:ascii="Arial" w:eastAsia="Times New Roman" w:hAnsi="Arial" w:cs="Arial"/>
                <w:color w:val="000000"/>
                <w:sz w:val="15"/>
                <w:szCs w:val="15"/>
                <w:rtl/>
              </w:rPr>
              <w:t>לשנותם</w:t>
            </w:r>
            <w:proofErr w:type="spellEnd"/>
            <w:r>
              <w:rPr>
                <w:rFonts w:ascii="Arial" w:eastAsia="Times New Roman" w:hAnsi="Arial" w:cs="Arial"/>
                <w:color w:val="000000"/>
                <w:sz w:val="15"/>
                <w:szCs w:val="15"/>
                <w:rtl/>
              </w:rPr>
              <w:t xml:space="preserve"> בכפוף לקבלת החלטת מליאת המועצה, והגדרה תקציבית כדין.</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 4.התמיכה בין אם ישירה ובין אם עקיפה, תינתן לשנת התמיכה כהגדרתה בנוהל.</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 5.התמיכה תינתן עבור פעילות המתקיימת בתחום הרשות המקומית ו/או עבור שירותים הניתנים לתושבי הרשות המקומית.</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 xml:space="preserve"> 6.המועצה תדון בבקשות התמיכה בהתאם למסמכים ולנתונים שיוגשו על ידי המוסד המבקש תמיכה, ותהא רשאית לאשר את התמיכה, לדחותה, כולה או חלקה, או </w:t>
            </w:r>
            <w:proofErr w:type="spellStart"/>
            <w:r>
              <w:rPr>
                <w:rFonts w:ascii="Arial" w:eastAsia="Times New Roman" w:hAnsi="Arial" w:cs="Arial"/>
                <w:color w:val="000000"/>
                <w:sz w:val="15"/>
                <w:szCs w:val="15"/>
                <w:rtl/>
              </w:rPr>
              <w:t>להתנותה</w:t>
            </w:r>
            <w:proofErr w:type="spellEnd"/>
            <w:r>
              <w:rPr>
                <w:rFonts w:ascii="Arial" w:eastAsia="Times New Roman" w:hAnsi="Arial" w:cs="Arial"/>
                <w:color w:val="000000"/>
                <w:sz w:val="15"/>
                <w:szCs w:val="15"/>
                <w:rtl/>
              </w:rPr>
              <w:t xml:space="preserve"> בתנאים, </w:t>
            </w:r>
            <w:proofErr w:type="spellStart"/>
            <w:r>
              <w:rPr>
                <w:rFonts w:ascii="Arial" w:eastAsia="Times New Roman" w:hAnsi="Arial" w:cs="Arial"/>
                <w:color w:val="000000"/>
                <w:sz w:val="15"/>
                <w:szCs w:val="15"/>
                <w:rtl/>
              </w:rPr>
              <w:t>הכל</w:t>
            </w:r>
            <w:proofErr w:type="spellEnd"/>
            <w:r>
              <w:rPr>
                <w:rFonts w:ascii="Arial" w:eastAsia="Times New Roman" w:hAnsi="Arial" w:cs="Arial"/>
                <w:color w:val="000000"/>
                <w:sz w:val="15"/>
                <w:szCs w:val="15"/>
                <w:rtl/>
              </w:rPr>
              <w:t xml:space="preserve">  לפי שיקול דעתה הבלעדי.</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 7.התמיכה תשולם בתשלומים במועדים שיקבעו על פי הנחיות הגזבר, ועל פי שיקול דעתו ובהתאם לסעיף 18.1 לנוהל.</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 8.מוסד החייב כספים למועצה יקוזזו כספים אלו מתוך כספי התמיכה שהוענקו לו, אלא אם כן החליטה מליאת המועצה אחרת מטעמים שיירשמו.</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 9.המועצה תהיה רשאית להקטין, לשנות, לעכב ו/או להפסיק את מתן התמיכה בהתאם להוראות הנוהל, וכן משיקולים תקציביים של המועצה.</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10.סך כל סכום התמיכה יהיה בשיעור שלא יעלה על 90% מעלות הפעילות הנתמכת, בכפוף לכך שסך התמיכה בצרוף שאר הכנסותיו של מוסד הציבור לא יעלה על כלל הוצאותיו בגין התמיכה.</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11.התמיכה במוסד הציבור תאושר רק לשנת תקציב אחת.</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12.תנאי למתן התמיכה הינו פעילות מוסד הציבור בתחום הנתמך במשך שנה לפחות , זולת אם מנימוקים שירשמו תחליט מליאת המועצה , לאחר קבלת המלצת ועדת התמיכות, כי יש מקום לחרוג מתנאי זה.</w:t>
            </w:r>
          </w:p>
          <w:p w:rsidR="009F08C1" w:rsidRDefault="009F08C1">
            <w:pPr>
              <w:spacing w:before="100" w:beforeAutospacing="1" w:after="100" w:afterAutospacing="1" w:line="240" w:lineRule="auto"/>
              <w:rPr>
                <w:rFonts w:ascii="Arial" w:eastAsia="Times New Roman" w:hAnsi="Arial" w:cs="Arial"/>
                <w:b/>
                <w:bCs/>
                <w:color w:val="000000"/>
                <w:sz w:val="24"/>
                <w:szCs w:val="24"/>
                <w:u w:val="single"/>
                <w:rtl/>
              </w:rPr>
            </w:pPr>
            <w:r>
              <w:rPr>
                <w:rFonts w:ascii="Arial" w:eastAsia="Times New Roman" w:hAnsi="Arial" w:cs="Arial"/>
                <w:b/>
                <w:bCs/>
                <w:color w:val="000000"/>
                <w:sz w:val="24"/>
                <w:szCs w:val="24"/>
                <w:u w:val="single"/>
                <w:rtl/>
              </w:rPr>
              <w:t>ספורט:</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תמיכה תינתן אך ורק לעמותות רשומות למטרות מימון פעולות אגודות ספורט רשומות בתחום הספורט הייצוגי, סיוע לפעילות השוטפת ולתחזוקה שוטפת.</w:t>
            </w:r>
          </w:p>
          <w:p w:rsidR="009F08C1" w:rsidRDefault="009F08C1">
            <w:pPr>
              <w:spacing w:before="100" w:beforeAutospacing="1" w:after="100" w:afterAutospacing="1" w:line="240" w:lineRule="auto"/>
              <w:rPr>
                <w:rFonts w:ascii="Arial" w:eastAsia="Times New Roman" w:hAnsi="Arial" w:cs="Arial"/>
                <w:b/>
                <w:bCs/>
                <w:color w:val="000000"/>
                <w:sz w:val="20"/>
                <w:szCs w:val="20"/>
                <w:rtl/>
              </w:rPr>
            </w:pPr>
            <w:r>
              <w:rPr>
                <w:rFonts w:ascii="Arial" w:eastAsia="Times New Roman" w:hAnsi="Arial" w:cs="Arial"/>
                <w:b/>
                <w:bCs/>
                <w:color w:val="000000"/>
                <w:sz w:val="20"/>
                <w:szCs w:val="20"/>
                <w:rtl/>
              </w:rPr>
              <w:t xml:space="preserve"> תנאי סף:</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1.אגודה רשומה כחוק כעמותה או חברה שלא למטרת רווח.</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2.אגודת ספורט המתחרה במסגרות רשמיות ומייצגת את מועצה אזורית "לב השרון".</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3. 100% מהיקף פעילות אגודת הספורט מתבצעת בתחום מועצה אזורית "לב השרון" בלבד.</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4.הצהרה של מנהל העמותה כי אחוז המשתתפים מתושבי מועצה אזורית לב השרון באגודת הספורט אינו פחות מ-70% מכלל פעילות האגודה.</w:t>
            </w:r>
          </w:p>
          <w:p w:rsidR="009F08C1" w:rsidRDefault="009F08C1">
            <w:pPr>
              <w:spacing w:before="100" w:beforeAutospacing="1" w:after="100" w:afterAutospacing="1" w:line="240" w:lineRule="auto"/>
              <w:rPr>
                <w:rFonts w:ascii="Arial" w:eastAsia="Times New Roman" w:hAnsi="Arial" w:cs="Arial"/>
                <w:b/>
                <w:bCs/>
                <w:color w:val="000000"/>
                <w:sz w:val="20"/>
                <w:szCs w:val="20"/>
                <w:rtl/>
              </w:rPr>
            </w:pPr>
            <w:r>
              <w:rPr>
                <w:rFonts w:ascii="Arial" w:eastAsia="Times New Roman" w:hAnsi="Arial" w:cs="Arial"/>
                <w:color w:val="000000"/>
                <w:sz w:val="15"/>
                <w:szCs w:val="15"/>
                <w:rtl/>
              </w:rPr>
              <w:t> </w:t>
            </w:r>
            <w:r>
              <w:rPr>
                <w:rFonts w:ascii="Arial" w:eastAsia="Times New Roman" w:hAnsi="Arial" w:cs="Arial"/>
                <w:b/>
                <w:bCs/>
                <w:color w:val="000000"/>
                <w:sz w:val="20"/>
                <w:szCs w:val="20"/>
                <w:rtl/>
              </w:rPr>
              <w:t>אופן חלוקת התמיכה:</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תמיכה תינתן לכל עמותה לפי מספר משתתפי הפעילות ממועצה אזורית לב השרון, הפועלים במסגרת העמותה מחולק בסך מספר הפעילים בתחומי הספורט השונים המאוגדים בכל העמותות שהגישו בקשת תמיכה ופועלות בתחומי המועצה.</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 </w:t>
            </w:r>
          </w:p>
          <w:p w:rsidR="009F08C1" w:rsidRDefault="009F08C1">
            <w:pPr>
              <w:spacing w:before="100" w:beforeAutospacing="1" w:after="100" w:afterAutospacing="1" w:line="240" w:lineRule="auto"/>
              <w:rPr>
                <w:rFonts w:ascii="Arial" w:eastAsia="Times New Roman" w:hAnsi="Arial" w:cs="Arial"/>
                <w:b/>
                <w:bCs/>
                <w:color w:val="000000"/>
                <w:sz w:val="24"/>
                <w:szCs w:val="24"/>
                <w:u w:val="single"/>
                <w:rtl/>
              </w:rPr>
            </w:pPr>
            <w:r>
              <w:rPr>
                <w:rFonts w:ascii="Arial" w:eastAsia="Times New Roman" w:hAnsi="Arial" w:cs="Arial"/>
                <w:b/>
                <w:bCs/>
                <w:color w:val="000000"/>
                <w:sz w:val="24"/>
                <w:szCs w:val="24"/>
                <w:u w:val="single"/>
                <w:rtl/>
              </w:rPr>
              <w:lastRenderedPageBreak/>
              <w:t>תיעוד אזורי במוזיאונים</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תמיכה תינתן אך ורק לעמותות רשומות למטרות תיעוד אזורי, ומתן שירותים למוסדות חינוך בתחום ההיסטוריה האזורית.</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b/>
                <w:bCs/>
                <w:color w:val="000000"/>
                <w:sz w:val="20"/>
                <w:szCs w:val="20"/>
                <w:rtl/>
              </w:rPr>
              <w:t>תנאי סף</w:t>
            </w:r>
            <w:r>
              <w:rPr>
                <w:rFonts w:ascii="Arial" w:eastAsia="Times New Roman" w:hAnsi="Arial" w:cs="Arial"/>
                <w:color w:val="000000"/>
                <w:sz w:val="15"/>
                <w:szCs w:val="15"/>
                <w:rtl/>
              </w:rPr>
              <w:t>:</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1.אגודה רשומה כחוק כעמותה או חברה שלא למטרת רווח.</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2. העמותה תתחייב למתן שירותים בתחום פעילותה לכל מוסדות החינוך והציבור של המועצה.</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3. הצהרה של המנהלים של העמותה, כי אחוז המבקרים במרכז התיעוד מתושבי לב השרון, אינו נמוך מ-40% ממספר המבקרים במרכז.</w:t>
            </w:r>
          </w:p>
          <w:p w:rsidR="009F08C1" w:rsidRDefault="009F08C1">
            <w:pPr>
              <w:spacing w:before="100" w:beforeAutospacing="1" w:after="100" w:afterAutospacing="1" w:line="240" w:lineRule="auto"/>
              <w:rPr>
                <w:rFonts w:ascii="Arial" w:eastAsia="Times New Roman" w:hAnsi="Arial" w:cs="Arial"/>
                <w:b/>
                <w:bCs/>
                <w:color w:val="000000"/>
                <w:sz w:val="20"/>
                <w:szCs w:val="20"/>
                <w:rtl/>
              </w:rPr>
            </w:pPr>
            <w:r>
              <w:rPr>
                <w:rFonts w:ascii="Arial" w:eastAsia="Times New Roman" w:hAnsi="Arial" w:cs="Arial"/>
                <w:b/>
                <w:bCs/>
                <w:color w:val="000000"/>
                <w:sz w:val="20"/>
                <w:szCs w:val="20"/>
                <w:rtl/>
              </w:rPr>
              <w:t>אופן חלוקת התמיכה:</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התמיכה תחולק באופן שוויוני בין מספר הגופים שהגישו בקשה ונמצאו מתאימים לתנאי הסף ומכך זכאים לתמיכה.</w:t>
            </w:r>
          </w:p>
          <w:p w:rsidR="009F08C1" w:rsidRDefault="009F08C1">
            <w:pPr>
              <w:spacing w:before="100" w:beforeAutospacing="1" w:after="100" w:afterAutospacing="1" w:line="240" w:lineRule="auto"/>
              <w:rPr>
                <w:rFonts w:ascii="Arial" w:eastAsia="Times New Roman" w:hAnsi="Arial" w:cs="Arial"/>
                <w:color w:val="000000"/>
                <w:sz w:val="15"/>
                <w:szCs w:val="15"/>
                <w:rtl/>
              </w:rPr>
            </w:pPr>
          </w:p>
          <w:p w:rsidR="009F08C1" w:rsidRDefault="009F08C1">
            <w:pPr>
              <w:spacing w:before="100" w:beforeAutospacing="1" w:after="100" w:afterAutospacing="1" w:line="240" w:lineRule="auto"/>
              <w:rPr>
                <w:rFonts w:ascii="Arial" w:eastAsia="Times New Roman" w:hAnsi="Arial" w:cs="Arial"/>
                <w:b/>
                <w:bCs/>
                <w:color w:val="000000"/>
                <w:sz w:val="24"/>
                <w:szCs w:val="24"/>
                <w:rtl/>
              </w:rPr>
            </w:pPr>
            <w:r>
              <w:rPr>
                <w:rFonts w:ascii="Arial" w:eastAsia="Times New Roman" w:hAnsi="Arial" w:cs="Arial"/>
                <w:b/>
                <w:bCs/>
                <w:color w:val="000000"/>
                <w:sz w:val="24"/>
                <w:szCs w:val="24"/>
                <w:u w:val="single"/>
                <w:rtl/>
              </w:rPr>
              <w:t>מרכזי פעילות יום לקשישים</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 xml:space="preserve">תמיכה תינתן אך ורק לעמותות רשומות למטרת הפעלת מרכזים לפעילות קשישים במהלך שעות היום. </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b/>
                <w:bCs/>
                <w:color w:val="000000"/>
                <w:sz w:val="20"/>
                <w:szCs w:val="20"/>
                <w:rtl/>
              </w:rPr>
              <w:t>תנאי סף</w:t>
            </w:r>
            <w:r>
              <w:rPr>
                <w:rFonts w:ascii="Arial" w:eastAsia="Times New Roman" w:hAnsi="Arial" w:cs="Arial"/>
                <w:color w:val="000000"/>
                <w:sz w:val="15"/>
                <w:szCs w:val="15"/>
                <w:rtl/>
              </w:rPr>
              <w:t>:</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1.אגודה רשומה כחוק כעמותה או חברה שלא למטרת רווח.</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2. 100% מהיקף פעילות העמותה מתבצעת בתחום מועצה אזורית "לב השרון" בלבד.</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3.הצהרה של מנהל העמותה כי אחוז המשתתפים מתושבי מועצה אזורית לב השרון בעמותה אינו פחות מ-50% מכלל פעילות האגודה.</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 </w:t>
            </w:r>
            <w:r>
              <w:rPr>
                <w:rFonts w:ascii="Arial" w:eastAsia="Times New Roman" w:hAnsi="Arial" w:cs="Arial"/>
                <w:b/>
                <w:bCs/>
                <w:color w:val="000000"/>
                <w:sz w:val="20"/>
                <w:szCs w:val="20"/>
                <w:rtl/>
              </w:rPr>
              <w:t>אופן חלוקת התמיכה:</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תמיכה תינתן לכל עמותה לפי מספר משתתפי הפעילות ממועצה אזורית לב השרון, הפועלים במסגרת העמותה מחולק בסך מספר הפעילים בתחומי מרכזי פעילות יום לקשישים השונים המאוגדים בכל העמותות שהגישו בקשת תמיכה ופועלות בתחומי המועצה.</w:t>
            </w:r>
          </w:p>
          <w:p w:rsidR="009F08C1" w:rsidRDefault="009F08C1">
            <w:pPr>
              <w:spacing w:before="100" w:beforeAutospacing="1" w:after="100" w:afterAutospacing="1" w:line="240" w:lineRule="auto"/>
              <w:rPr>
                <w:rFonts w:ascii="Arial" w:eastAsia="Times New Roman" w:hAnsi="Arial" w:cs="Arial"/>
                <w:color w:val="000000"/>
                <w:sz w:val="15"/>
                <w:szCs w:val="15"/>
                <w:rtl/>
              </w:rPr>
            </w:pPr>
          </w:p>
          <w:p w:rsidR="009F08C1" w:rsidRDefault="009F08C1">
            <w:pPr>
              <w:spacing w:before="100" w:beforeAutospacing="1" w:after="100" w:afterAutospacing="1" w:line="240" w:lineRule="auto"/>
              <w:rPr>
                <w:rFonts w:ascii="Arial" w:eastAsia="Times New Roman" w:hAnsi="Arial" w:cs="Arial"/>
                <w:b/>
                <w:bCs/>
                <w:color w:val="000000"/>
                <w:sz w:val="24"/>
                <w:szCs w:val="24"/>
                <w:u w:val="single"/>
                <w:rtl/>
              </w:rPr>
            </w:pPr>
            <w:r>
              <w:rPr>
                <w:rFonts w:ascii="Arial" w:eastAsia="Times New Roman" w:hAnsi="Arial" w:cs="Arial"/>
                <w:b/>
                <w:bCs/>
                <w:color w:val="000000"/>
                <w:sz w:val="24"/>
                <w:szCs w:val="24"/>
                <w:u w:val="single"/>
                <w:rtl/>
              </w:rPr>
              <w:t>תיעוד היסטורי של המורשת המכאנית החקלאית</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תמיכה תינתן אך ורק לעמותות רשומות למטרות תיעוד היסטורי של המורשת המכאנית חקלאית .</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b/>
                <w:bCs/>
                <w:color w:val="000000"/>
                <w:sz w:val="20"/>
                <w:szCs w:val="20"/>
                <w:rtl/>
              </w:rPr>
              <w:t>תנאי סף</w:t>
            </w:r>
            <w:r>
              <w:rPr>
                <w:rFonts w:ascii="Arial" w:eastAsia="Times New Roman" w:hAnsi="Arial" w:cs="Arial"/>
                <w:color w:val="000000"/>
                <w:sz w:val="15"/>
                <w:szCs w:val="15"/>
                <w:rtl/>
              </w:rPr>
              <w:t>:</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1.אגודה רשומה כחוק כעמותה או חברה שלא למטרת רווח.</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2. העמותה תתחייב למתן שירותים בתחום פעילותה לכל מוסדות החינוך והציבור של המועצה.</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3. הצהרה של המנהלים של העמותה, כי אחוז המבקרים מתושבי לב השרון במרכז, אינו נמוך מ-40% ממספר המבקרים במרכז.</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4.הגשת בקשה בהתאם לנוהל תמיכות במוסדות ציבור ע"י הרשויות המקומיות.</w:t>
            </w:r>
          </w:p>
          <w:p w:rsidR="009F08C1" w:rsidRDefault="009F08C1">
            <w:pPr>
              <w:spacing w:before="100" w:beforeAutospacing="1" w:after="100" w:afterAutospacing="1" w:line="240" w:lineRule="auto"/>
              <w:rPr>
                <w:rFonts w:ascii="Arial" w:eastAsia="Times New Roman" w:hAnsi="Arial" w:cs="Arial"/>
                <w:b/>
                <w:bCs/>
                <w:color w:val="000000"/>
                <w:sz w:val="20"/>
                <w:szCs w:val="20"/>
                <w:rtl/>
              </w:rPr>
            </w:pPr>
            <w:r>
              <w:rPr>
                <w:rFonts w:ascii="Arial" w:eastAsia="Times New Roman" w:hAnsi="Arial" w:cs="Arial"/>
                <w:b/>
                <w:bCs/>
                <w:color w:val="000000"/>
                <w:sz w:val="20"/>
                <w:szCs w:val="20"/>
                <w:rtl/>
              </w:rPr>
              <w:t>אופן חלוקת התמיכה:</w:t>
            </w: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התמיכה תחולק באופן שוויוני בין מספר הגופים שהגישו בקשה ונמצאו מתאימים לתנאי הסף ומכך זכאים לתמיכה.</w:t>
            </w:r>
          </w:p>
          <w:p w:rsidR="009F08C1" w:rsidRDefault="009F08C1">
            <w:pPr>
              <w:spacing w:before="100" w:beforeAutospacing="1" w:after="100" w:afterAutospacing="1" w:line="240" w:lineRule="auto"/>
              <w:rPr>
                <w:rFonts w:ascii="Arial" w:eastAsia="Times New Roman" w:hAnsi="Arial" w:cs="Arial"/>
                <w:color w:val="000000"/>
                <w:sz w:val="15"/>
                <w:szCs w:val="15"/>
                <w:rtl/>
              </w:rPr>
            </w:pPr>
          </w:p>
          <w:p w:rsidR="009F08C1" w:rsidRDefault="009F08C1">
            <w:pPr>
              <w:spacing w:before="100" w:beforeAutospacing="1" w:after="100" w:afterAutospacing="1" w:line="240" w:lineRule="auto"/>
              <w:rPr>
                <w:rFonts w:ascii="Arial" w:eastAsia="Times New Roman" w:hAnsi="Arial" w:cs="Arial"/>
                <w:color w:val="000000"/>
                <w:sz w:val="15"/>
                <w:szCs w:val="15"/>
                <w:rtl/>
              </w:rPr>
            </w:pPr>
            <w:r>
              <w:rPr>
                <w:rFonts w:ascii="Arial" w:eastAsia="Times New Roman" w:hAnsi="Arial" w:cs="Arial"/>
                <w:color w:val="000000"/>
                <w:sz w:val="15"/>
                <w:szCs w:val="15"/>
                <w:rtl/>
              </w:rPr>
              <w:t> </w:t>
            </w:r>
            <w:r>
              <w:rPr>
                <w:rFonts w:ascii="Arial" w:eastAsia="Times New Roman" w:hAnsi="Arial" w:cs="Arial"/>
                <w:b/>
                <w:bCs/>
                <w:color w:val="000000"/>
                <w:sz w:val="15"/>
                <w:szCs w:val="15"/>
                <w:rtl/>
              </w:rPr>
              <w:t xml:space="preserve"> </w:t>
            </w:r>
            <w:r>
              <w:rPr>
                <w:rFonts w:ascii="Arial" w:eastAsia="Times New Roman" w:hAnsi="Arial" w:cs="Arial"/>
                <w:color w:val="000000"/>
                <w:sz w:val="15"/>
                <w:szCs w:val="15"/>
                <w:rtl/>
              </w:rPr>
              <w:t>.</w:t>
            </w:r>
          </w:p>
        </w:tc>
      </w:tr>
    </w:tbl>
    <w:p w:rsidR="009F08C1" w:rsidRDefault="009F08C1" w:rsidP="009F08C1"/>
    <w:p w:rsidR="008E38C8" w:rsidRDefault="008E38C8">
      <w:pPr>
        <w:rPr>
          <w:rFonts w:hint="cs"/>
        </w:rPr>
      </w:pPr>
      <w:bookmarkStart w:id="0" w:name="_GoBack"/>
      <w:bookmarkEnd w:id="0"/>
    </w:p>
    <w:sectPr w:rsidR="008E38C8" w:rsidSect="00346AF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8C1"/>
    <w:rsid w:val="00346AF7"/>
    <w:rsid w:val="008E38C8"/>
    <w:rsid w:val="009F08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42774-1207-478A-84FC-C7A88610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8C1"/>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3392</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לוי אוסי-מנהלת כח אדם ומזכירות המועצה</dc:creator>
  <cp:keywords/>
  <dc:description/>
  <cp:lastModifiedBy>אתי לוי אוסי-מנהלת כח אדם ומזכירות המועצה</cp:lastModifiedBy>
  <cp:revision>1</cp:revision>
  <dcterms:created xsi:type="dcterms:W3CDTF">2015-11-04T07:30:00Z</dcterms:created>
  <dcterms:modified xsi:type="dcterms:W3CDTF">2015-11-04T07:30:00Z</dcterms:modified>
</cp:coreProperties>
</file>